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F0F0" w14:textId="77777777" w:rsidR="00DD7CE8" w:rsidRDefault="00DD7CE8" w:rsidP="00DD7CE8">
      <w:pPr>
        <w:autoSpaceDE w:val="0"/>
        <w:autoSpaceDN w:val="0"/>
        <w:adjustRightInd w:val="0"/>
        <w:spacing w:after="0" w:line="240" w:lineRule="auto"/>
        <w:rPr>
          <w:rFonts w:ascii="MinionPro-Bold" w:hAnsi="MinionPro-Bold" w:cs="MinionPro-Bold"/>
          <w:b/>
          <w:bCs/>
          <w:sz w:val="24"/>
          <w:szCs w:val="24"/>
        </w:rPr>
      </w:pPr>
      <w:r>
        <w:rPr>
          <w:rFonts w:ascii="MinionPro-Bold" w:hAnsi="MinionPro-Bold" w:cs="MinionPro-Bold"/>
          <w:b/>
          <w:bCs/>
          <w:sz w:val="24"/>
          <w:szCs w:val="24"/>
        </w:rPr>
        <w:t>The Role of Residential Context and Public Policies in the Production</w:t>
      </w:r>
    </w:p>
    <w:p w14:paraId="0ADB1D81" w14:textId="77777777" w:rsidR="00DD7CE8" w:rsidRDefault="00DD7CE8" w:rsidP="00DD7CE8">
      <w:pPr>
        <w:widowControl w:val="0"/>
        <w:suppressAutoHyphens/>
        <w:spacing w:after="0" w:line="360" w:lineRule="auto"/>
        <w:jc w:val="both"/>
        <w:rPr>
          <w:rFonts w:ascii="Times New Roman" w:hAnsi="Times New Roman" w:cs="Times New Roman"/>
          <w:sz w:val="24"/>
          <w:szCs w:val="24"/>
          <w:lang w:val="en-GB"/>
        </w:rPr>
      </w:pPr>
      <w:r w:rsidRPr="00AB1F6D">
        <w:rPr>
          <w:rFonts w:ascii="MinionPro-Bold" w:hAnsi="MinionPro-Bold" w:cs="MinionPro-Bold"/>
          <w:b/>
          <w:bCs/>
          <w:sz w:val="24"/>
          <w:szCs w:val="24"/>
        </w:rPr>
        <w:t>of Urban Inequalities</w:t>
      </w:r>
    </w:p>
    <w:p w14:paraId="13078A26" w14:textId="77777777" w:rsidR="00DD7CE8" w:rsidRDefault="00DD7CE8" w:rsidP="00DD7CE8">
      <w:pPr>
        <w:widowControl w:val="0"/>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ABSTRACT: The aim of this chapter is to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the interface among spatial concentration of disadvantage in residential contexts and public policies in the production of urban inequality, </w:t>
      </w:r>
      <w:proofErr w:type="gramStart"/>
      <w:r>
        <w:rPr>
          <w:rFonts w:ascii="Times New Roman" w:hAnsi="Times New Roman" w:cs="Times New Roman"/>
          <w:sz w:val="24"/>
          <w:szCs w:val="24"/>
        </w:rPr>
        <w:t>taking into account</w:t>
      </w:r>
      <w:proofErr w:type="gramEnd"/>
      <w:r>
        <w:rPr>
          <w:rFonts w:ascii="Times New Roman" w:hAnsi="Times New Roman" w:cs="Times New Roman"/>
          <w:sz w:val="24"/>
          <w:szCs w:val="24"/>
        </w:rPr>
        <w:t xml:space="preserve"> research findings that, in different areas, have addressed the issue. To this end, we have dived into the debates around the role of urban space and public policies in the production of inequalities. </w:t>
      </w:r>
      <w:proofErr w:type="gramStart"/>
      <w:r>
        <w:rPr>
          <w:rFonts w:ascii="Times New Roman" w:hAnsi="Times New Roman" w:cs="Times New Roman"/>
          <w:sz w:val="24"/>
          <w:szCs w:val="24"/>
        </w:rPr>
        <w:t>In particular, we</w:t>
      </w:r>
      <w:proofErr w:type="gramEnd"/>
      <w:r>
        <w:rPr>
          <w:rFonts w:ascii="Times New Roman" w:hAnsi="Times New Roman" w:cs="Times New Roman"/>
          <w:sz w:val="24"/>
          <w:szCs w:val="24"/>
        </w:rPr>
        <w:t xml:space="preserve"> focus on two central discussions: on the one hand, those that occur around the geographies of opportunities and, on the other, those that have to do with the </w:t>
      </w: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effects. Also, we focus on the mechanisms through which they operate and on the role that residential context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in the definition of public policies.</w:t>
      </w:r>
    </w:p>
    <w:p w14:paraId="4CB26230" w14:textId="77777777" w:rsidR="00B3469B" w:rsidRDefault="00B3469B"/>
    <w:sectPr w:rsidR="00B34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BC"/>
    <w:rsid w:val="006C74BC"/>
    <w:rsid w:val="00B3469B"/>
    <w:rsid w:val="00DD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9BEB4-72E9-4D11-B6D9-48EA6264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Peter M</dc:creator>
  <cp:keywords/>
  <dc:description/>
  <cp:lastModifiedBy>Ward, Peter M</cp:lastModifiedBy>
  <cp:revision>2</cp:revision>
  <dcterms:created xsi:type="dcterms:W3CDTF">2021-07-01T20:53:00Z</dcterms:created>
  <dcterms:modified xsi:type="dcterms:W3CDTF">2021-07-01T20:53:00Z</dcterms:modified>
</cp:coreProperties>
</file>